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3E" w:rsidRDefault="0071013E" w:rsidP="0071013E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707070"/>
          <w:sz w:val="45"/>
          <w:szCs w:val="45"/>
          <w:lang w:eastAsia="ru-RU"/>
        </w:rPr>
      </w:pPr>
      <w:r w:rsidRPr="0071013E">
        <w:rPr>
          <w:rFonts w:ascii="Arial" w:eastAsia="Times New Roman" w:hAnsi="Arial" w:cs="Arial"/>
          <w:b/>
          <w:bCs/>
          <w:color w:val="707070"/>
          <w:sz w:val="45"/>
          <w:szCs w:val="45"/>
          <w:lang w:eastAsia="ru-RU"/>
        </w:rPr>
        <w:t>"16 причин</w:t>
      </w:r>
      <w:bookmarkStart w:id="0" w:name="_GoBack"/>
      <w:bookmarkEnd w:id="0"/>
    </w:p>
    <w:p w:rsidR="0071013E" w:rsidRPr="0071013E" w:rsidRDefault="0071013E" w:rsidP="0071013E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707070"/>
          <w:sz w:val="45"/>
          <w:szCs w:val="45"/>
          <w:lang w:eastAsia="ru-RU"/>
        </w:rPr>
      </w:pPr>
      <w:r w:rsidRPr="0071013E">
        <w:rPr>
          <w:rFonts w:ascii="Arial" w:eastAsia="Times New Roman" w:hAnsi="Arial" w:cs="Arial"/>
          <w:b/>
          <w:bCs/>
          <w:color w:val="707070"/>
          <w:sz w:val="45"/>
          <w:szCs w:val="45"/>
          <w:lang w:eastAsia="ru-RU"/>
        </w:rPr>
        <w:t>плохой успеваемости ребёнка"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right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«Увидеть и понять проблему –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right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наполовину решить её,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right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но если не видишь проблему,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right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то она в тебе самом!»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br/>
        <w:t>Древняя мудрость.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    Когда ребёнок или подросток теряет интерес к учёбе, у него появляются двойки, он начинает прогуливать уроки, родители сплошь и рядом набрасываются на него с упрёками и оскорбле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ниями.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Даже в наше просвещённое время есть немало неразумных людей, которые полагают, что если у человека что-то не ладится в его делах, то виноват в этом он сам и только он, то есть перево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дят проблему на поверхностный уровень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выбора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им конкретных действий, забывая, что возможности у всех разные.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Но чаще обилие двоек в дневнике, нежелание учиться - след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ствие каких-то подспудных проблем. Почему это происходит? Почему дети не хотят учиться и как следствие – получает двойки? Давайте рассмотрим возможные причины возникновения проблем в снижении успеваемости: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 Причина -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неуспеваемости ребёнка в учёбе, вернее комплекс причин: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врождённые свойства,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полученные ребёнком от родителей по наследству, психофизические возможности, обус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ловленные слабостью нервной системы, особенностями темпе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рамента (медлительность, трудность переключения с одного вида деятельности на другой, рассеянность и т.д.), что делает затруд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нительным успешное и активное освоение школьного материа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ла. Например, ребёнок не успевает за учебным процессом, кото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рый рассчитан на детей со средней скоростью восприятия ин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формации и деятельности. Медлительные дети дольше входят в какой-то процесс, поэтому их бывает нелегко засадить за уроки. Оборотная сторона медлительности часто - добросовестность и основательность. Но негативная реакция родителей и учителей, постоянные упрёки и отсчитывания могут привести к серьёзным последствиям для здоровья, вызвать отвращение к учению вооб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ще. Когда медлительных детей начинают подгонять, обычно с раздражением и угрозами санкций, они начинают суетиться, де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лать неверные лишние движения и из-за волнения и страха во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обще теряют способность соображать и что-то делать. Чрезмерное же напряжение приводит его к 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lastRenderedPageBreak/>
        <w:t>переутом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лению, потере контакта с другими детьми, и ребёнок в итоге со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всем теряет интерес к учёбе, начинает ненавидеть школу.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2  Причин</w:t>
      </w:r>
      <w:proofErr w:type="gramStart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а-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успешной учёбе может помешать целый воз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причин меди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softHyphen/>
        <w:t>цинского плана: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соматическая 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ослабленность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, нейродинамические, двигательные нарушения, психическая депривация (недоста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точность), расстройства психоневрологической сферы и т.д..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 Чтобы избежать излишних проблем и конфликтов, соразмеряйте собственные ожидания с возможностями ребенка.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3 Причина - кислородная недостаточ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softHyphen/>
        <w:t>ность и малоподвижной образ жизни и как следствие п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лохая успеваемость, быстрая утомляемость, несобран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ность могут стать прямым следствием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,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что особенно часто наблюдается у детей, живущих в боль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ших городах, вдали от лесов и парков и с плохой экологией, слиш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ком много сидящих дома, спящих с закрытыми форточками. «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Неспортивность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» ре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бят, нелюбовь к подвижным играм, длительным прогулкам и по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ходам. А если ещё вдобавок о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н(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-а) отягощен(-а) музыкальной, художественной или какой-нибудь иной школой, то времени на так необходимые дет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ские игры, забавы и вообще активную жизнь на свежем воздухе может не хватать совсем.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: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 Утренняя зарядка, лучше на свежем воздухе, гимнасти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ческие паузы-разминки во время приготовления уроков, а также бег, лыжи, велосипед, плавание, игры с мячом, в бадминтон, особенно в выходные дни. И лучше спортом заниматься вместе с ребенком, подавая пример – это необходимое условие поддержания нормаль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ной работоспособности школьника, закалки воли.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4  Причина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- В ребёнке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сформировалось чувство страха перед школой.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Причины могут быть разными: общий тре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вожный фон в восприятии ребёнком людей и действительности, чьи-то нелестные отзывы о школе, неумные угрозы родителей. Страх перед школой детям могут передать родите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ли, если у них самих в детстве были проблемы в школе.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: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Учитывать индивидуальные особенности ребенка. Создавать  благоприятный климат в семье. Необходимо проявлять интерес к школьным делам ребёнка, к школе, классу, к каждому прожитому в школе дню. Поддержите в ребёнке его стремление быть школьником. Ваша искренняя заинтересованность в его школьных делах и заботах, серьёзное отношение  к его достижениям и возможным трудностям помогут подтвердить значимость его  положения и деятельности.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lastRenderedPageBreak/>
        <w:t>5 Причина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- особенности подросткового возраста «В подростковом возрасте многие человеческие достоинства проявляются в чудачествах и неподобающих поступках» (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И.Гете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)</w:t>
      </w:r>
    </w:p>
    <w:p w:rsidR="0071013E" w:rsidRPr="0071013E" w:rsidRDefault="0071013E" w:rsidP="007101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Унизительно подрос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 xml:space="preserve">тку переминаться с ноги на ногу у </w:t>
      </w:r>
      <w:proofErr w:type="spell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доски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,к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раснеть</w:t>
      </w:r>
      <w:proofErr w:type="spell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не зная ма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териала и не понимая каких-то вещей, какие усвоили почти все в классе, когда на него смотрят насмешливые глаза девочек, да ещё учительница того гляди скажет что-нибудь унизительное пе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ред всем классом. И подросток, если ему не удаётся учиться ус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 xml:space="preserve">пешно, предпочитает уходить от постыдной ситуации вообще, заявляя всем, что образование ему не так уж и нужно. Ситуацию, 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увы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часто усугубляют именно такие обидные реплики учителей, будто нарочно желающих ущемить самолюбие подростка.</w:t>
      </w:r>
    </w:p>
    <w:p w:rsidR="0071013E" w:rsidRPr="0071013E" w:rsidRDefault="0071013E" w:rsidP="007101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Заявления типа «не хочу учиться, а хочу...» зарабатывать деньги, жить в своё удовольствие, развлекаться с девчонками и т.д. иногда делаются ради того, чтобы </w:t>
      </w: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нащупать границы своих полномочий в семье и обществе и постараться их расширить.</w:t>
      </w:r>
    </w:p>
    <w:p w:rsidR="0071013E" w:rsidRPr="0071013E" w:rsidRDefault="0071013E" w:rsidP="007101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Соблазняет пример приятелей, ко</w:t>
      </w: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softHyphen/>
        <w:t>торые уже бросили школу, 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упиваются </w:t>
      </w:r>
      <w:proofErr w:type="spell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псевдоромантикой</w:t>
      </w:r>
      <w:proofErr w:type="spell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воли, возможностью ничем себя не утруждать и презирать «ботаников», демонстрируя перед ними бесшабашную удаль, превосходство якобы более взрослых, независимых и бывалых людей, не "име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ющих никаких обязательств. Однако соблазняются вольной без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заботной жизнью далеко не все подростки. Стало быть, дурной пример приятелей - это лишь поверхностная причина бойкота школы. За нею непременно кроются другие.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1.  Со всеми детьми происходит это – они все проходят через подростковый период, учатся общаться, ищут свое место в жизни, заводят друзей. Сядьте и подумайте обо всех своих взрослых знакомых и родственниках – они все когда-то были подростками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2.  Не только вы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испытываете проблемы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со своим подростком – огромное количество родителей испытывают тоже самое!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3.  У вас может появиться ощущение, что вы бессильны изменить своего ребенка. Но подумайте, что вы хотите изменить? Вы хотите изменить личность другого человека! Направьте свои силы на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изменение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прежде всего того, кто может измениться благодаря вашим силам – себя самого!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4.  Не только у ребенка, но и у вас есть права. На внимание, свободу, уединение, уважение и понимание.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lastRenderedPageBreak/>
        <w:t xml:space="preserve">5.  Вы не обязаны делать все строго по пунктам. Не бойтесь резко изменить то, что делали до сих пор и попробовать другие методы, тем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более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если старые не приносят результата.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6  Причина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 - Плохая успеваемость часто бывает 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следствием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недостат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softHyphen/>
        <w:t>ка</w:t>
      </w:r>
      <w:proofErr w:type="spellEnd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 xml:space="preserve"> силы воли.</w:t>
      </w:r>
    </w:p>
    <w:p w:rsidR="0071013E" w:rsidRPr="0071013E" w:rsidRDefault="0071013E" w:rsidP="007101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Порой подросток даже ругает себя за лень, сла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бость характера, но толку от этого бывает немного (он только сни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жает свою самооценку), поскольку причина слабоволия лежит обычно глубже уровня «захотел и сел за уроки». Гнев, ругатель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 xml:space="preserve">ные ярлыки, угрозы способны только усугубить ситуацию и стать причиной «школьной фобии» или «школьного невроза». Мы, взрослые, то и дело 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бываем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неспособны заставить себя делать то, что нужно. Давайте всё-таки будем подходить к нашим детям с той же степенью строгости, что и к самим себе.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Научить ребёнка управлять собой, обуздывать лень, причём без внешнего давления, дамоклова меча и погонщика - одна из главных и самых сложных задач родителей. Решить её можно вместе с ребёнком, а не в борьбе с ним, и чем раньше, тем луч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 xml:space="preserve">ше втягивать в труд, каждый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год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увеличивая обязанности. Взрослость - это и есть умение управлять собой.</w:t>
      </w:r>
    </w:p>
    <w:p w:rsidR="0071013E" w:rsidRPr="0071013E" w:rsidRDefault="0071013E" w:rsidP="007101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родители сами иногда становятся </w:t>
      </w:r>
      <w:proofErr w:type="spellStart"/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дезорганизующим</w:t>
      </w:r>
      <w:proofErr w:type="spellEnd"/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 фактором</w:t>
      </w:r>
      <w:r w:rsidRPr="0071013E">
        <w:rPr>
          <w:rFonts w:ascii="Tahoma" w:eastAsia="Times New Roman" w:hAnsi="Tahoma" w:cs="Tahoma"/>
          <w:i/>
          <w:iCs/>
          <w:color w:val="333333"/>
          <w:sz w:val="27"/>
          <w:szCs w:val="27"/>
          <w:lang w:eastAsia="ru-RU"/>
        </w:rPr>
        <w:t>, 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когда по не очень уважительным поводам разреша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ют не ходить в школу, пропускать уроки, возвращаются с детьми из отпуска не к 1 сентября, а на неделю позже и т.д., создавая у детей отношение к школе как к чему-то необязательному.</w:t>
      </w: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отсутствие режима дня и нежелание трудиться. </w:t>
      </w:r>
      <w:proofErr w:type="spellStart"/>
      <w:r w:rsidRPr="0071013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У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ребёнка</w:t>
      </w:r>
      <w:proofErr w:type="spell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жизнь - как Бог на душу положит: обед - когда захочется (да и не обед это, а - схва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 xml:space="preserve">тил, что 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повкуснее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пожевал на ходу), просмотр телевизора - без оглядки на часы, уро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 xml:space="preserve">ки - когда мама выйдет из себя. Бывает, такая расслабленность исходит от самой мамы (или от обоих родителей), которые тоже живут без какого-то распорядка: в выходные нежатся в постели едва ли не до обеда, в кухне - гора немытой посуды, домашние дела выполняются редко. Недаром говорят, что воспитание детей - 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это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прежде всего самовоспитание. Беза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лаберная, беспорядочная жизнь семьи весьма расслабляет де</w:t>
      </w:r>
      <w:r w:rsidRPr="0071013E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softHyphen/>
        <w:t>тей, убивает усердие, вообще желание трудиться.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Пример: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Среди подростков провели опрос: помогают ли они 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домапо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хозяйству? Большинство учеников 4-6-х классов ответили отрицательно. При этом ребята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высказывали недовольство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 тем, что родители не 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lastRenderedPageBreak/>
        <w:t>допускают их до многих домашних дел, стирать гладить ходить в магазин. Среди учащихся 7-8 классов оказалось столько же ребят, не занятых в домашнем хозяйстве, однако число недовольных было в несколько раз меньше! Этот результат показывает, как угасает желание детей быть активными, брать на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себя различные дела, если взрослые не способствуют этому. Делайте выводы родители!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7 Причина: эмоциональный дефицит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.  Вообще недостаточный контакт ребёнка и взрослых  препятствует активному усвоению основных норм и правил, по которым живут люди.     Много душевной энергии </w:t>
      </w:r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t xml:space="preserve">отнимает </w:t>
      </w:r>
      <w:proofErr w:type="gramStart"/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t>тяжёлая</w:t>
      </w:r>
      <w:proofErr w:type="gramEnd"/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t>, напряжён</w:t>
      </w:r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softHyphen/>
        <w:t xml:space="preserve">ная </w:t>
      </w:r>
      <w:proofErr w:type="spellStart"/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t>атмосфера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в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семье, частые конфликты, даже просто посто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янное несогласие родителей друг с другом. Некоторые родители наивно полагают: мы между собой выясняем отношения, наши проблемы решаем так эмоционально, а ребёнка это не касается, он не реагирует. Большое заблуждение! Пережива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ния детей по поводу дисгармонии супружеских отношений очень глубоки, но не всегда видны внешне. Ребёнок действительно мо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жет не проявлять своей причастности к скандалу, выглядеть ув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лёкшимся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,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а между тем он от страха боится проявить себя, внутри в нём может всё дрожать от волнения, потому что болез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ненно отзываются и так же непримиримо конфликтуют мамина и папина «половинки». А последствия такого внутреннего противо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стояния, напряжения проявляются, в частности, тогда, когда ре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бёнок плохо усваивает школьный материал. У ребёнка тоже легко меняется настрой, и за уроками ему непросто сосредоточиться, сконцентрироваться на предме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те занятий, вникнуть в материал.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Ребёнку нужны эмоциональное тепло домашнего очага, ощущение безопасности, уверенности в стабильности своего бытия,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u w:val="single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в том, что его переживания воспримут с пониманием и сочувствием. Это - основа, на которой строится успешное обуче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ние.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8 Причин</w:t>
      </w:r>
      <w:proofErr w:type="gramStart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а-</w:t>
      </w:r>
      <w:proofErr w:type="gramEnd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ещё хуже влияет принципиальное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различие взглядов отца и матери на учение ребёнка.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Например, сын получил двойку, и папа устраивает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выволочку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, а мама становится горой на защиту своего мальчика. Или мама из-за двойки - в слёзы, а папа не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брежно бросает: «Ну и что, я даже школу не закончил, а живу не хуже людей». Почему при таком разнобое в позициях мамы и папы сын обязательно должен принимать более прогрессивную (на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правленную к получению знаний) линию поведения?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 (ограничения, требования, запреты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,) 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должны быть согласованы взрослыми между собой. Также вредны противоречия между вашими требованиями и требованиями школы, учителей. Если вы не согласны с нашими требованиями или они вам не понятны, обращайтесь к учителям, администрации.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lastRenderedPageBreak/>
        <w:t>9 Причин</w:t>
      </w:r>
      <w:proofErr w:type="gramStart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а-</w:t>
      </w:r>
      <w:proofErr w:type="gramEnd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Интерес к учению может пропасть у ребят с достаточными для школьной программы способностями, если у них каким-то образом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подорвана вера в себя (заниженная самооценка).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Брошенный в сердцах мамой или учительницей эпитет типа «бестолковый», «тупой» или что-то в этом роде может застрять в памяти надолго и всплывать в самые ответственные моменты. А реплики «ты что-нибудь сооб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ражаешь?», «у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тебя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чем голова набита?», «когда ты поумнеешь?», «до чего же ты глуп!» и т.п., которыми нередко так легко бросают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ся и дорогие родители, и учителя, прицельно убивают веру ре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бёнка в себя. А как ещё он может себя оценивать, если в его способности не верят самые близкие и авторитетные люди? Да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лее - неожиданные для родителей прогулы уроков в школе.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Человеку нужно, что бы его любили, понимали, признавали, уважали; что бы он был кому-то нужен и близок; чтобы у него был успех в делах, учебе, на работе; чтобы он мог себя реализовать, развивать свои способности, самосовершенствоваться, уважать себя.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10 Причина - не соблюдение баланса «похвала - осуждение».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М. Литвак в книге «Если хочешь быть счастливым» сообщает о данных, полученных учёными в ходе практических экспериментов.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Их результаты говорят о том, что для благопо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лучного существования человека нужно, чтобы раздражители, вы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зывающие положительные эмоции, составляли 35 процентов, вы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зывающие отрицательные эмоции - 5 процентов, а эмоциональ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softHyphen/>
        <w:t>но нейтральные - 60 процентов.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В связи с этим помимо наказа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ний и поощрений автор книги называет ещё один весьма дей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ственный приём - игнорирование. Когда же не соблюдается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со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отношение положительных и отрицательных раздражителей, про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исходит психологическая катастрофа.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 xml:space="preserve">11 Причина: превышение разумного порога </w:t>
      </w:r>
      <w:proofErr w:type="spellStart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строгости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родителей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по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br/>
        <w:t>отношению к отпрыску, нагнетание обстановки вокруг его учеб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ных дел, приготовления уроков меняет эффект воздействия на него с плюса на минус. Страх перед родительскими санкциями парализует мыслительную деятельность. Чрезмерно строгая, без разбору, родительская реакция на пло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хую отметку переключает внимание и эмоции отпрыска с огорче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ния по поводу положения своих учебных дел на другой вопрос, совсем не главный: что мне за это будет и как скрыть от родите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лей злосчастную двойку?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 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Родительские требования не должны вступать в явное противоречие с важнейшими потребностями ребенка.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12 Причина: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хуже обычно учатся выходцы из семей, где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не сложился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br/>
        <w:t>культ знаний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,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поиска истины. Там, где папа всё свободное вре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мя проводит перед телевизором или во дворе за домино, а маму никогда не 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lastRenderedPageBreak/>
        <w:t>увидишь за книгой, где не читают даже газет, нет тра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диции, непременно получить образование, там и у ребёнка не фор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мируется ощущение учения как чего-то важного, необходимого. Он начинает чувствовать себя «белой вороной» в семье: почему только его заставляют сидеть за книжками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Трудно побудить ребёнка прилежно учиться, если родители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не показывают пример трудолюбия.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Правило:</w:t>
      </w:r>
    </w:p>
    <w:p w:rsidR="0071013E" w:rsidRPr="0071013E" w:rsidRDefault="0071013E" w:rsidP="007101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Будет очень хорошо, если роди</w:t>
      </w: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softHyphen/>
        <w:t>тели в те часы, когда сын (дочь) долже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н(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-на) делать уроки, тоже возьмутся за свою работу, займутся домашним хозяйством, пой</w:t>
      </w: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softHyphen/>
        <w:t>дут на рынок или в магазин, хотя бы сядут за книгу. </w:t>
      </w:r>
      <w:r w:rsidRPr="0071013E">
        <w:rPr>
          <w:rFonts w:ascii="Tahoma" w:eastAsia="Times New Roman" w:hAnsi="Tahoma" w:cs="Tahoma"/>
          <w:b/>
          <w:bCs/>
          <w:i/>
          <w:iCs/>
          <w:color w:val="333333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Будьте примером для ребенка – это самый и ненавязчивый прием воспитания.</w:t>
      </w:r>
      <w:r w:rsidRPr="0071013E">
        <w:rPr>
          <w:rFonts w:ascii="Tahoma" w:eastAsia="Times New Roman" w:hAnsi="Tahoma" w:cs="Tahoma"/>
          <w:b/>
          <w:bCs/>
          <w:i/>
          <w:iCs/>
          <w:color w:val="333333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.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13 Причина: родители не приучили ребёнка с малолетства преодо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softHyphen/>
        <w:t>левать трудности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,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мама слишком резво бросалась помогать своему чаду при малейших запинках. И вот оно в первые годы учится вполне успешно, а в средних классах, где задачки стано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вятся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посложнее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, предметов - больше, программа - обширнее, сразу пасует, у него пропадает интерес вообще к познанию.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Правило:</w:t>
      </w:r>
    </w:p>
    <w:p w:rsidR="0071013E" w:rsidRPr="0071013E" w:rsidRDefault="0071013E" w:rsidP="007101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 xml:space="preserve">Если ребенку </w:t>
      </w:r>
      <w:proofErr w:type="gramStart"/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трудно</w:t>
      </w:r>
      <w:proofErr w:type="gramEnd"/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 xml:space="preserve"> и он готов принять вашу помощь, обязательно помогите ему.</w:t>
      </w:r>
    </w:p>
    <w:p w:rsidR="0071013E" w:rsidRPr="0071013E" w:rsidRDefault="0071013E" w:rsidP="007101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При этом возьмите на себя только то, что он не может выполнить сам, остальное предоставьте делать ему самому.</w:t>
      </w:r>
    </w:p>
    <w:p w:rsidR="0071013E" w:rsidRPr="0071013E" w:rsidRDefault="0071013E" w:rsidP="007101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4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333333"/>
          <w:sz w:val="27"/>
          <w:szCs w:val="27"/>
          <w:u w:val="single"/>
          <w:lang w:eastAsia="ru-RU"/>
        </w:rPr>
        <w:t>По мере освоения ребенком новых действий постепенно передавайте их ему.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14 Причина: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 не способствует хорошей успеваемости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слабый контакт родителей и учителей.</w:t>
      </w:r>
      <w:r w:rsidRPr="0071013E">
        <w:rPr>
          <w:rFonts w:ascii="Tahoma" w:eastAsia="Times New Roman" w:hAnsi="Tahoma" w:cs="Tahoma"/>
          <w:b/>
          <w:bCs/>
          <w:i/>
          <w:iCs/>
          <w:color w:val="707070"/>
          <w:sz w:val="27"/>
          <w:szCs w:val="27"/>
          <w:lang w:eastAsia="ru-RU"/>
        </w:rPr>
        <w:t>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Обычно именно из-за этого не удаётся вовремя упредить срыв ребёнка в учении, пропуски уроков и це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лых учебных дней, отставание по программе, а значит, и помочь устранить пробелы в знаниях.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 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Существует противоречие. Большинство родителей - частые гости в школе, пока их дети учатся в младших классах, когда они и так, как правило, с воодушевлением учатся, послушны. 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Родительско</w:t>
      </w:r>
      <w:proofErr w:type="spell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- учительский контакт заметно ослабевает в средних клас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 xml:space="preserve">сах, когда это 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lastRenderedPageBreak/>
        <w:t>воодушевление угасает, появляются трудности в овладении материалом, а стремление к независимости от роди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телей и учителей намного опережает ответственность за себя.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Правило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 xml:space="preserve">: регулярно поддерживайте контакт с учителями 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-э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то поможет вам выявить возникшие проблемы в начале и тем самым своевременно оказать помощь вашему ребенку.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15  Причина: п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ричиной отказа посещать школу может </w:t>
      </w:r>
      <w:proofErr w:type="spell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стать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преследо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softHyphen/>
        <w:t>вание</w:t>
      </w:r>
      <w:proofErr w:type="spellEnd"/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 xml:space="preserve"> ребёнка одноклассниками.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Не принять в ребячьей среде, подвергнуть осмеянию, враждебным выпадам могут за что угод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но. Но за внешними признаками, провоцирующими реакции не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приятия, обычно кроется подсознательная неуверенность в себе, низкая самооценка преследуемого. У робкого подростка, даже если он во всём старается быть «как все», при желании обяза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тельно найдут что-либо, к чему можно прицепиться. Преследова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ние кого-то из детей иногда начинается с негативного отношения к ребёнку учителя, если он больше заботится о своём авторитете среди учеников и об управляемости класса, чем о психологичес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ком самочувствии отдельных ребят.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u w:val="single"/>
          <w:lang w:eastAsia="ru-RU"/>
        </w:rPr>
        <w:t>Правило:</w:t>
      </w:r>
      <w:r w:rsidRPr="0071013E">
        <w:rPr>
          <w:rFonts w:ascii="Tahoma" w:eastAsia="Times New Roman" w:hAnsi="Tahoma" w:cs="Tahoma"/>
          <w:color w:val="707070"/>
          <w:sz w:val="27"/>
          <w:szCs w:val="27"/>
          <w:u w:val="single"/>
          <w:lang w:eastAsia="ru-RU"/>
        </w:rPr>
        <w:t> Родители должны ему помочь выстроить стратегию поведения с одноклассниками.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16 Причина: н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емалое значение имеет </w:t>
      </w:r>
      <w:r w:rsidRPr="0071013E">
        <w:rPr>
          <w:rFonts w:ascii="Tahoma" w:eastAsia="Times New Roman" w:hAnsi="Tahoma" w:cs="Tahoma"/>
          <w:b/>
          <w:bCs/>
          <w:color w:val="707070"/>
          <w:sz w:val="27"/>
          <w:szCs w:val="27"/>
          <w:lang w:eastAsia="ru-RU"/>
        </w:rPr>
        <w:t>программа школьного обучения</w:t>
      </w:r>
      <w:r w:rsidRPr="0071013E">
        <w:rPr>
          <w:rFonts w:ascii="Tahoma" w:eastAsia="Times New Roman" w:hAnsi="Tahoma" w:cs="Tahoma"/>
          <w:i/>
          <w:iCs/>
          <w:color w:val="707070"/>
          <w:sz w:val="27"/>
          <w:szCs w:val="27"/>
          <w:lang w:eastAsia="ru-RU"/>
        </w:rPr>
        <w:t>. 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Для того</w:t>
      </w: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,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чтобы ребёнок, а потом подросток охотно ходил в шко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лу, он должен ясно представлять, что она ему даёт, зачем ему нужны те знания, которые он получает. Чем чаще он будет осоз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навать «это мне в жизни пригодится», чем больше будет практи</w:t>
      </w: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softHyphen/>
        <w:t>ческого материала, дающего ответ юному гражданину, как жить в современном мире, тем больше вероятность, что он в школе останется до конца.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proofErr w:type="gramStart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Итак</w:t>
      </w:r>
      <w:proofErr w:type="gramEnd"/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 xml:space="preserve"> мы изучили возможные причины снижения интереса к учебе у детей. Но главное это знания и стремления к изменениям. Знания у вас уже есть, а стремление к изменениям – это зависит от вас. «Ошибки» у вас будут, но это – ошибки в кавычках, на самом деле они – шаги на пути к успеху.</w:t>
      </w:r>
    </w:p>
    <w:p w:rsidR="0071013E" w:rsidRPr="0071013E" w:rsidRDefault="0071013E" w:rsidP="0071013E">
      <w:pPr>
        <w:shd w:val="clear" w:color="auto" w:fill="FFFFFF"/>
        <w:spacing w:after="150" w:line="312" w:lineRule="atLeast"/>
        <w:jc w:val="both"/>
        <w:rPr>
          <w:rFonts w:ascii="Arial" w:eastAsia="Times New Roman" w:hAnsi="Arial" w:cs="Arial"/>
          <w:color w:val="707070"/>
          <w:sz w:val="21"/>
          <w:szCs w:val="21"/>
          <w:lang w:eastAsia="ru-RU"/>
        </w:rPr>
      </w:pPr>
      <w:r w:rsidRPr="0071013E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Известный педагог-новатор М. Щетинин говорил: «Мы ставим целью не столько обучить ученика, но поставить его в позицию активного созидателя себя и других... Ученику невозможно не дышать перспективой»</w:t>
      </w:r>
    </w:p>
    <w:p w:rsidR="009C56E7" w:rsidRDefault="009C56E7"/>
    <w:sectPr w:rsidR="009C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6D6"/>
    <w:multiLevelType w:val="multilevel"/>
    <w:tmpl w:val="4C2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43D9A"/>
    <w:multiLevelType w:val="multilevel"/>
    <w:tmpl w:val="D538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20497"/>
    <w:multiLevelType w:val="multilevel"/>
    <w:tmpl w:val="9AA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E609B"/>
    <w:multiLevelType w:val="multilevel"/>
    <w:tmpl w:val="E9F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34920"/>
    <w:multiLevelType w:val="multilevel"/>
    <w:tmpl w:val="31D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36C79"/>
    <w:multiLevelType w:val="multilevel"/>
    <w:tmpl w:val="46B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47014"/>
    <w:multiLevelType w:val="multilevel"/>
    <w:tmpl w:val="D8A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413D7"/>
    <w:multiLevelType w:val="multilevel"/>
    <w:tmpl w:val="838A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8AF"/>
    <w:multiLevelType w:val="multilevel"/>
    <w:tmpl w:val="129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C4548"/>
    <w:multiLevelType w:val="multilevel"/>
    <w:tmpl w:val="524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23"/>
    <w:rsid w:val="00375623"/>
    <w:rsid w:val="0071013E"/>
    <w:rsid w:val="009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52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15097</Characters>
  <Application>Microsoft Office Word</Application>
  <DocSecurity>0</DocSecurity>
  <Lines>125</Lines>
  <Paragraphs>35</Paragraphs>
  <ScaleCrop>false</ScaleCrop>
  <Company/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2018-02-18T15:42:00Z</dcterms:created>
  <dcterms:modified xsi:type="dcterms:W3CDTF">2018-02-18T15:43:00Z</dcterms:modified>
</cp:coreProperties>
</file>